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20" w:rsidRPr="00AD12AA" w:rsidRDefault="002A79E9">
      <w:pPr>
        <w:rPr>
          <w:b/>
          <w:bCs/>
          <w:sz w:val="32"/>
          <w:szCs w:val="32"/>
          <w:rtl/>
          <w:lang w:bidi="ar-AE"/>
        </w:rPr>
      </w:pPr>
      <w:r w:rsidRPr="00AD12AA">
        <w:rPr>
          <w:rFonts w:hint="cs"/>
          <w:b/>
          <w:bCs/>
          <w:sz w:val="32"/>
          <w:szCs w:val="32"/>
          <w:rtl/>
          <w:lang w:bidi="ar-AE"/>
        </w:rPr>
        <w:t>جامعة سوهاج.</w:t>
      </w:r>
    </w:p>
    <w:p w:rsidR="002A79E9" w:rsidRPr="00AD12AA" w:rsidRDefault="002A79E9">
      <w:pPr>
        <w:rPr>
          <w:b/>
          <w:bCs/>
          <w:sz w:val="32"/>
          <w:szCs w:val="32"/>
          <w:rtl/>
          <w:lang w:bidi="ar-AE"/>
        </w:rPr>
      </w:pPr>
      <w:r w:rsidRPr="00AD12AA">
        <w:rPr>
          <w:rFonts w:hint="cs"/>
          <w:b/>
          <w:bCs/>
          <w:sz w:val="32"/>
          <w:szCs w:val="32"/>
          <w:rtl/>
          <w:lang w:bidi="ar-AE"/>
        </w:rPr>
        <w:t>كلية التربية.</w:t>
      </w:r>
    </w:p>
    <w:p w:rsidR="002A79E9" w:rsidRPr="00AD12AA" w:rsidRDefault="002A79E9">
      <w:pPr>
        <w:rPr>
          <w:b/>
          <w:bCs/>
          <w:sz w:val="32"/>
          <w:szCs w:val="32"/>
          <w:rtl/>
          <w:lang w:bidi="ar-AE"/>
        </w:rPr>
      </w:pPr>
      <w:r w:rsidRPr="00AD12AA">
        <w:rPr>
          <w:rFonts w:hint="cs"/>
          <w:b/>
          <w:bCs/>
          <w:sz w:val="32"/>
          <w:szCs w:val="32"/>
          <w:rtl/>
          <w:lang w:bidi="ar-AE"/>
        </w:rPr>
        <w:t>قسم علم النفس التربوي.</w:t>
      </w:r>
    </w:p>
    <w:p w:rsidR="002A79E9" w:rsidRPr="00AD12AA" w:rsidRDefault="002A79E9" w:rsidP="007A0695">
      <w:pPr>
        <w:rPr>
          <w:b/>
          <w:bCs/>
          <w:sz w:val="32"/>
          <w:szCs w:val="32"/>
          <w:rtl/>
          <w:lang w:bidi="ar-AE"/>
        </w:rPr>
      </w:pPr>
      <w:r w:rsidRPr="00AD12AA">
        <w:rPr>
          <w:rFonts w:hint="cs"/>
          <w:b/>
          <w:bCs/>
          <w:sz w:val="32"/>
          <w:szCs w:val="32"/>
          <w:rtl/>
          <w:lang w:bidi="ar-AE"/>
        </w:rPr>
        <w:t>توصيف مقرر دراسي.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1420"/>
        <w:gridCol w:w="2169"/>
        <w:gridCol w:w="672"/>
        <w:gridCol w:w="1421"/>
      </w:tblGrid>
      <w:tr w:rsidR="002A79E9" w:rsidRPr="00AD12AA" w:rsidTr="0093648B">
        <w:tc>
          <w:tcPr>
            <w:tcW w:w="8522" w:type="dxa"/>
            <w:gridSpan w:val="5"/>
          </w:tcPr>
          <w:p w:rsidR="002A79E9" w:rsidRPr="00AD12AA" w:rsidRDefault="00565435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 w:rsidRPr="00AD12AA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</w:t>
            </w:r>
            <w:r w:rsidR="002A79E9" w:rsidRPr="00AD12AA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- بيانات المقرر</w:t>
            </w:r>
          </w:p>
        </w:tc>
      </w:tr>
      <w:tr w:rsidR="002A79E9" w:rsidRPr="00AD12AA" w:rsidTr="00FC4B21">
        <w:tc>
          <w:tcPr>
            <w:tcW w:w="2840" w:type="dxa"/>
          </w:tcPr>
          <w:p w:rsidR="002A79E9" w:rsidRPr="00AD12AA" w:rsidRDefault="002A79E9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 w:rsidRPr="00AD12AA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الرمز </w:t>
            </w:r>
            <w:proofErr w:type="spellStart"/>
            <w:r w:rsidRPr="00AD12AA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الكودي</w:t>
            </w:r>
            <w:proofErr w:type="spellEnd"/>
            <w:r w:rsidRPr="00AD12AA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: </w:t>
            </w:r>
            <w:r w:rsidR="006311FE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221 طف</w:t>
            </w:r>
          </w:p>
        </w:tc>
        <w:tc>
          <w:tcPr>
            <w:tcW w:w="3589" w:type="dxa"/>
            <w:gridSpan w:val="2"/>
          </w:tcPr>
          <w:p w:rsidR="00FC4B21" w:rsidRDefault="002A79E9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 w:rsidRPr="00AD12AA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اسم المقرر: </w:t>
            </w:r>
          </w:p>
          <w:p w:rsidR="002A79E9" w:rsidRPr="00AD12AA" w:rsidRDefault="006311FE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الفروق الفردية والقياس النفسي</w:t>
            </w:r>
          </w:p>
        </w:tc>
        <w:tc>
          <w:tcPr>
            <w:tcW w:w="2093" w:type="dxa"/>
            <w:gridSpan w:val="2"/>
          </w:tcPr>
          <w:p w:rsidR="00FC4B21" w:rsidRDefault="002A79E9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 w:rsidRPr="00AD12AA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الفرقة/ المستوى: </w:t>
            </w:r>
            <w:r w:rsidR="006311FE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</w:t>
            </w:r>
          </w:p>
          <w:p w:rsidR="002A79E9" w:rsidRPr="00AD12AA" w:rsidRDefault="006311FE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الثانية طفولة</w:t>
            </w:r>
          </w:p>
        </w:tc>
      </w:tr>
      <w:tr w:rsidR="00BF4347" w:rsidRPr="00AD12AA" w:rsidTr="00FC4B21">
        <w:tc>
          <w:tcPr>
            <w:tcW w:w="2840" w:type="dxa"/>
          </w:tcPr>
          <w:p w:rsidR="00BF4347" w:rsidRPr="00AD12AA" w:rsidRDefault="00BF4347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 w:rsidRPr="00AD12AA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التخصص: </w:t>
            </w:r>
          </w:p>
          <w:p w:rsidR="00BF4347" w:rsidRPr="00AD12AA" w:rsidRDefault="00BF4347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 w:rsidRPr="00AD12AA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عدد الوحدات الدراسية:</w:t>
            </w:r>
          </w:p>
        </w:tc>
        <w:tc>
          <w:tcPr>
            <w:tcW w:w="1420" w:type="dxa"/>
          </w:tcPr>
          <w:p w:rsidR="00BF4347" w:rsidRPr="00AD12AA" w:rsidRDefault="006311FE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4</w:t>
            </w:r>
          </w:p>
        </w:tc>
        <w:tc>
          <w:tcPr>
            <w:tcW w:w="2169" w:type="dxa"/>
          </w:tcPr>
          <w:p w:rsidR="00BF4347" w:rsidRPr="00AD12AA" w:rsidRDefault="00BF4347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 w:rsidRPr="00AD12AA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نظري</w:t>
            </w:r>
          </w:p>
        </w:tc>
        <w:tc>
          <w:tcPr>
            <w:tcW w:w="672" w:type="dxa"/>
          </w:tcPr>
          <w:p w:rsidR="00BF4347" w:rsidRPr="00AD12AA" w:rsidRDefault="006311FE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</w:t>
            </w:r>
          </w:p>
        </w:tc>
        <w:tc>
          <w:tcPr>
            <w:tcW w:w="1421" w:type="dxa"/>
          </w:tcPr>
          <w:p w:rsidR="00BF4347" w:rsidRPr="00AD12AA" w:rsidRDefault="00BF4347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 w:rsidRPr="00AD12AA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عملي</w:t>
            </w:r>
          </w:p>
        </w:tc>
      </w:tr>
    </w:tbl>
    <w:p w:rsidR="002A79E9" w:rsidRPr="00AD12AA" w:rsidRDefault="002A79E9">
      <w:pPr>
        <w:rPr>
          <w:b/>
          <w:bCs/>
          <w:sz w:val="32"/>
          <w:szCs w:val="32"/>
          <w:rtl/>
          <w:lang w:bidi="ar-AE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862"/>
        <w:gridCol w:w="1261"/>
        <w:gridCol w:w="1399"/>
      </w:tblGrid>
      <w:tr w:rsidR="00E8120B" w:rsidRPr="00AD12AA" w:rsidTr="00D539DB">
        <w:tc>
          <w:tcPr>
            <w:tcW w:w="8522" w:type="dxa"/>
            <w:gridSpan w:val="3"/>
          </w:tcPr>
          <w:p w:rsidR="004468EC" w:rsidRDefault="00E8120B" w:rsidP="007A0695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2- هدف المقرر:</w:t>
            </w:r>
          </w:p>
          <w:p w:rsidR="00200F60" w:rsidRDefault="00200F60" w:rsidP="007A0695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</w:p>
          <w:p w:rsidR="006B5222" w:rsidRDefault="006B5222" w:rsidP="007A0695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التعرف على أنواع الفروق الفردية وأنواعها ومجالاتها والعوامل المؤثرة فيها وكذلك دراسة الفروق</w:t>
            </w:r>
            <w:r w:rsidR="00761072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في سمات الشخصية والقدرات العقلية والتعرف على أهم النظريات التي تناولت النشاط العقلي وتفسيره مع التعرض للتطبيقات التربوية للفروق الفردية .</w:t>
            </w:r>
          </w:p>
          <w:p w:rsidR="006B5222" w:rsidRDefault="00BD38C6" w:rsidP="00761072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كما يهدف أيضاً إلى التعرف على نشأة القياس النفسي والمفاهيم الإحصائية الأساسية وأخلاقيات القياس وكذلك مستويات القياس ومفهوم التقويم وأنواعه وتصنيف الاختبارات</w:t>
            </w:r>
            <w:r w:rsidR="00761072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ومواصفاتها وأساسها النظري وتطبيقاتها في مجال التعليم.</w:t>
            </w:r>
          </w:p>
          <w:p w:rsidR="00E8120B" w:rsidRDefault="00E8120B" w:rsidP="000E2C67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  <w:tr w:rsidR="00EC0C65" w:rsidRPr="00AD12AA" w:rsidTr="003866B4">
        <w:tc>
          <w:tcPr>
            <w:tcW w:w="8522" w:type="dxa"/>
            <w:gridSpan w:val="3"/>
          </w:tcPr>
          <w:p w:rsidR="00EC0C65" w:rsidRDefault="00EC0C65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3- المستهدف من تدريس المقرر:</w:t>
            </w:r>
          </w:p>
          <w:p w:rsidR="00EC0C65" w:rsidRPr="00716EFC" w:rsidRDefault="00716EFC" w:rsidP="004F292C">
            <w:pPr>
              <w:rPr>
                <w:b/>
                <w:bCs/>
                <w:sz w:val="32"/>
                <w:szCs w:val="32"/>
                <w:u w:val="single"/>
                <w:rtl/>
                <w:lang w:bidi="ar-AE"/>
              </w:rPr>
            </w:pPr>
            <w:r w:rsidRPr="00716EFC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AE"/>
              </w:rPr>
              <w:t>؟؟؟؟؟؟؟؟؟؟؟؟؟؟؟؟؟؟؟</w:t>
            </w:r>
          </w:p>
        </w:tc>
      </w:tr>
      <w:tr w:rsidR="00EC0C65" w:rsidRPr="00AD12AA" w:rsidTr="00C54B84">
        <w:tc>
          <w:tcPr>
            <w:tcW w:w="8522" w:type="dxa"/>
            <w:gridSpan w:val="3"/>
          </w:tcPr>
          <w:p w:rsidR="00EC0C65" w:rsidRDefault="00EC0C65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أ </w:t>
            </w:r>
            <w:r>
              <w:rPr>
                <w:b/>
                <w:bCs/>
                <w:sz w:val="32"/>
                <w:szCs w:val="32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المعلومات والمفاهيم:</w:t>
            </w:r>
          </w:p>
          <w:p w:rsidR="00716EFC" w:rsidRDefault="00716EFC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</w:p>
          <w:p w:rsidR="00EC0C65" w:rsidRDefault="00EC0C65" w:rsidP="00716EFC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عند نهاية المقرر ينبغي أن </w:t>
            </w:r>
            <w:r w:rsidR="00716EFC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كون الطالبة قادر</w:t>
            </w:r>
            <w:r w:rsidR="004F292C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ً على أن:</w:t>
            </w:r>
          </w:p>
          <w:p w:rsidR="00EC0C65" w:rsidRDefault="00716EFC" w:rsidP="007A0695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</w:t>
            </w:r>
            <w:r w:rsidR="001F772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- تعرف الفروق الفردية وتحدد أنواعها وخصائصها وأهمية دراستها.</w:t>
            </w:r>
          </w:p>
          <w:p w:rsidR="001F7721" w:rsidRDefault="00716EFC" w:rsidP="007A0695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</w:t>
            </w:r>
            <w:r w:rsidR="001F7721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- تصف كمية تطور القدرات العقلية واللغوية لدى الطلاب في مراحل العمر المختلفة.</w:t>
            </w:r>
          </w:p>
          <w:p w:rsidR="00997FF2" w:rsidRDefault="00716EFC" w:rsidP="007A0695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3</w:t>
            </w:r>
            <w:r w:rsidR="00997FF2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- تحدد المفاهيم الخاصة بنظريات الذكاء.</w:t>
            </w:r>
          </w:p>
          <w:p w:rsidR="00997FF2" w:rsidRDefault="00716EFC" w:rsidP="007A0695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4</w:t>
            </w:r>
            <w:r w:rsidR="00997FF2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- تسرد نظريات التنظيم العقلي من وجهة النظر الكمية والمعرفية.</w:t>
            </w:r>
          </w:p>
          <w:p w:rsidR="00997FF2" w:rsidRDefault="00716EFC" w:rsidP="007A0695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5</w:t>
            </w:r>
            <w:r w:rsidR="00997FF2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- تتقن المفاهيم والمعرفة الأساسية التي تتعلق بالتطور التاريخي للقياس النفسي وخصائص الاختبار الجيد والمفاهيم الإحصائية الأساسية وأخلاقيات القياس.</w:t>
            </w:r>
          </w:p>
          <w:p w:rsidR="00B159B5" w:rsidRDefault="00716EFC" w:rsidP="00971AED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6</w:t>
            </w:r>
            <w:r w:rsidR="00B159B5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- وصف الأساس النظري لاختبارات الذكاء والإجراءات المعينة في تصميمها وتطبيقها.</w:t>
            </w:r>
          </w:p>
        </w:tc>
      </w:tr>
      <w:tr w:rsidR="00EC0C65" w:rsidRPr="00AD12AA" w:rsidTr="00624455">
        <w:tc>
          <w:tcPr>
            <w:tcW w:w="8522" w:type="dxa"/>
            <w:gridSpan w:val="3"/>
          </w:tcPr>
          <w:p w:rsidR="00EC0C65" w:rsidRDefault="00EC0C65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lastRenderedPageBreak/>
              <w:t xml:space="preserve">ب </w:t>
            </w:r>
            <w:r>
              <w:rPr>
                <w:b/>
                <w:bCs/>
                <w:sz w:val="32"/>
                <w:szCs w:val="32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المهارات الذهنية:</w:t>
            </w:r>
          </w:p>
          <w:p w:rsidR="007A0695" w:rsidRDefault="007A0695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</w:p>
          <w:p w:rsidR="00EC0C65" w:rsidRDefault="00EC0C65" w:rsidP="00971AED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عند نهاية المقرر ينبغي أن </w:t>
            </w:r>
            <w:r w:rsidR="00971AED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كون الطالبة قادر</w:t>
            </w:r>
            <w:r w:rsidR="00CC2819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على أن:</w:t>
            </w:r>
          </w:p>
          <w:p w:rsidR="00971AED" w:rsidRDefault="00971AED" w:rsidP="00971AED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1- تعين الفروق الفردية بين تلاميذها في قدرات التعلم.</w:t>
            </w:r>
          </w:p>
          <w:p w:rsidR="00971AED" w:rsidRDefault="00971AED" w:rsidP="00971AED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2- تميز بين الطرق المستخدمة في الكشف عن الموهوبين والمتأخرين دراسياً واستخدام نسبها.</w:t>
            </w:r>
          </w:p>
          <w:p w:rsidR="00971AED" w:rsidRDefault="00971AED" w:rsidP="00971AED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3- تستنتج درقاً ووسائل فعالة لتنمية ورعاية القدرات العقلية لدى الموهوبين وعلاج جوانب القصور لدى حالات التأخر الدراسي.</w:t>
            </w:r>
          </w:p>
          <w:p w:rsidR="00971AED" w:rsidRDefault="00971AED" w:rsidP="00971AED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4- تختار أنسب الطرق لتقويم التلاميذ في جميع</w:t>
            </w:r>
            <w:r w:rsidR="00DB3BAC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الجوانب التعليمية والوجدانية.</w:t>
            </w:r>
          </w:p>
          <w:p w:rsidR="00971AED" w:rsidRDefault="00971AED" w:rsidP="00971AED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5- التمييز بين مجالات الاختبارات والمقاييس النفسية المختلفة ( الذكاء ، والاستعدادات والاتجاهات والميول والقيم).</w:t>
            </w:r>
          </w:p>
          <w:p w:rsidR="007A0695" w:rsidRDefault="00971AED" w:rsidP="00CE7621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6- التمييز بين الطرق العلمية لقياس الصدق والثبات واستخدام ما يتناسب منها مع الأداة المعدة أو المستخدمة.</w:t>
            </w:r>
          </w:p>
          <w:p w:rsidR="00EC0C65" w:rsidRDefault="00EC0C65" w:rsidP="000E2C67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  <w:tr w:rsidR="00EC0C65" w:rsidRPr="00AD12AA" w:rsidTr="004F0A92">
        <w:tc>
          <w:tcPr>
            <w:tcW w:w="8522" w:type="dxa"/>
            <w:gridSpan w:val="3"/>
          </w:tcPr>
          <w:p w:rsidR="00EC0C65" w:rsidRDefault="00EC0C65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ج - المهارات المهنية الخاصة بالمقرر:</w:t>
            </w:r>
          </w:p>
          <w:p w:rsidR="007A0695" w:rsidRDefault="007A0695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</w:p>
          <w:p w:rsidR="00EC0C65" w:rsidRDefault="00EC0C65" w:rsidP="00D51494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عند نهاية المقرر ينبغي أن </w:t>
            </w:r>
            <w:r w:rsidR="00D51494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كون الطالبة قادر</w:t>
            </w:r>
            <w:r w:rsidR="00400D74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ً على أن:</w:t>
            </w:r>
          </w:p>
          <w:p w:rsidR="00EE0685" w:rsidRDefault="00EE0685" w:rsidP="00400D74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</w:p>
          <w:p w:rsidR="00400D74" w:rsidRDefault="00400D74" w:rsidP="00400D74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1- تستخدم طرقاً وأساليب تدريسية تتناسب والفروق الفردية الموجودة داخل الفصل.</w:t>
            </w:r>
          </w:p>
          <w:p w:rsidR="00400D74" w:rsidRDefault="00400D74" w:rsidP="00400D74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2- تمارس أساليب متنوعة من التقويم بما يتفق والفروق الفردية لدى تلاميذها.</w:t>
            </w:r>
          </w:p>
          <w:p w:rsidR="00400D74" w:rsidRDefault="00695104" w:rsidP="00400D74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3- ترسم أشكالاً</w:t>
            </w:r>
            <w:r w:rsidR="0071101E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بيانية توضح بصرياً الفروق الفردية بين طلابها في السمة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المقيسة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.</w:t>
            </w:r>
          </w:p>
          <w:p w:rsidR="00695104" w:rsidRDefault="00695104" w:rsidP="00400D74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4- تنظم الفصل الدراسي في صورة مجموعات صغيرة متجانسة من حيث المستوى .</w:t>
            </w:r>
          </w:p>
          <w:p w:rsidR="00695104" w:rsidRDefault="00695104" w:rsidP="00400D74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5- تستخدم الأدوات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السيكومترية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في البحوث والتطبيقات من خلال ما اكتسبته من قدرة على قراءة وفحص ومراجعة كراسة الأسئلة والتطبيقات من خلال ما اكتسبته.</w:t>
            </w:r>
          </w:p>
          <w:p w:rsidR="007A0695" w:rsidRDefault="001A44B6" w:rsidP="00083A6E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6- استخدام الطرق المختلفة لحساب الصدق والثبات للتأكد من ملاءمة الأداة في التطبيق على عينة البحث.</w:t>
            </w:r>
          </w:p>
          <w:p w:rsidR="00EC0C65" w:rsidRDefault="00EC0C65" w:rsidP="000E2C67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  <w:tr w:rsidR="00EC0C65" w:rsidRPr="00AD12AA" w:rsidTr="005A6E2D">
        <w:tc>
          <w:tcPr>
            <w:tcW w:w="8522" w:type="dxa"/>
            <w:gridSpan w:val="3"/>
          </w:tcPr>
          <w:p w:rsidR="00EC0C65" w:rsidRDefault="00EC0C65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د </w:t>
            </w:r>
            <w:r>
              <w:rPr>
                <w:b/>
                <w:bCs/>
                <w:sz w:val="32"/>
                <w:szCs w:val="32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المهارات العامة:</w:t>
            </w:r>
          </w:p>
          <w:p w:rsidR="007A0695" w:rsidRDefault="007A0695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</w:p>
          <w:p w:rsidR="00EC0C65" w:rsidRDefault="00D51494" w:rsidP="00D51494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عند نهاية المقرر ينبغي أن تكون ال</w:t>
            </w:r>
            <w:r w:rsidR="00EC0C65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طالب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ة </w:t>
            </w:r>
            <w:r w:rsidR="00EC0C65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قادر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ة</w:t>
            </w:r>
            <w:r w:rsidR="00EC0C65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ً على أن:</w:t>
            </w:r>
          </w:p>
          <w:p w:rsidR="003E152D" w:rsidRDefault="003E152D" w:rsidP="000923BB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</w:p>
          <w:p w:rsidR="006C26CD" w:rsidRDefault="006C26CD" w:rsidP="000923BB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1- تستخدم الحاسوب في تقديم مادة علمية تتناسب والفروق الفردية الموجودة بين التلاميذ.</w:t>
            </w:r>
          </w:p>
          <w:p w:rsidR="003E152D" w:rsidRDefault="003E152D" w:rsidP="000923BB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lastRenderedPageBreak/>
              <w:t xml:space="preserve">2- </w:t>
            </w:r>
            <w:r w:rsidR="0009668B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توظف نظريات الذكاء في التعرف على البنية العقلية لتلاميذها بحيث تستفيد منها في صياغة الأنشطة الملائمة للتدريس.</w:t>
            </w:r>
          </w:p>
          <w:p w:rsidR="00B44C6B" w:rsidRDefault="00B44C6B" w:rsidP="000923BB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3- تضع تصوراً عاماً ومناسباً </w:t>
            </w:r>
            <w:r w:rsidR="002F633C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للتعامل الأمثل مع مظاهر الفروق الفردية المختلفة.</w:t>
            </w:r>
          </w:p>
          <w:p w:rsidR="002F633C" w:rsidRDefault="002F633C" w:rsidP="000923BB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4- </w:t>
            </w:r>
            <w:r w:rsidR="002B1284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استخدام المكتبة وشبكة مصادر المعلومات بمهارة وكفاءة فيما يتعلق بالقياس النفسي.</w:t>
            </w:r>
          </w:p>
          <w:p w:rsidR="00CB0373" w:rsidRDefault="00CB0373" w:rsidP="00CB0373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5- كتابة تقرير تقوم فيه بتطبيق اختبار في أحد المجالات التي درستها مبينة نواحي قته وضعفه ومقترحا أساليب لتطوير الإدارة.</w:t>
            </w:r>
          </w:p>
          <w:p w:rsidR="007A0695" w:rsidRDefault="00CB0373" w:rsidP="007A6753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6- تنمية مهارات رسم بياني (بروفيل ) لحالة تلميذ متاحة دراسياً طبق عليه</w:t>
            </w:r>
            <w:r w:rsidR="0069306C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مجموعة من الاختبارات وتصحيحها وتفسيرها وتعلق عليها وتشخص الحالة وتقترح طرقاً</w:t>
            </w:r>
            <w:r w:rsidR="0069306C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أو برنامجا</w:t>
            </w:r>
            <w:r w:rsidR="0069306C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ً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للعلاج.</w:t>
            </w:r>
          </w:p>
          <w:p w:rsidR="00EC0C65" w:rsidRDefault="00EC0C65" w:rsidP="000E2C67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  <w:tr w:rsidR="00EC0C65" w:rsidRPr="00AD12AA" w:rsidTr="008C3146">
        <w:tc>
          <w:tcPr>
            <w:tcW w:w="5862" w:type="dxa"/>
          </w:tcPr>
          <w:p w:rsidR="00EC0C65" w:rsidRPr="00AD12AA" w:rsidRDefault="00EC0C65" w:rsidP="00EC0C65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lastRenderedPageBreak/>
              <w:t>4- محتوى المقرر:</w:t>
            </w:r>
          </w:p>
        </w:tc>
        <w:tc>
          <w:tcPr>
            <w:tcW w:w="1261" w:type="dxa"/>
          </w:tcPr>
          <w:p w:rsidR="00EC0C65" w:rsidRDefault="00EC0C65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1399" w:type="dxa"/>
          </w:tcPr>
          <w:p w:rsidR="00EC0C65" w:rsidRDefault="00EC0C65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  <w:tr w:rsidR="00EC0C65" w:rsidRPr="00AD12AA" w:rsidTr="008C3146">
        <w:tc>
          <w:tcPr>
            <w:tcW w:w="5862" w:type="dxa"/>
            <w:shd w:val="clear" w:color="auto" w:fill="F2F2F2" w:themeFill="background1" w:themeFillShade="F2"/>
          </w:tcPr>
          <w:p w:rsidR="00EC0C65" w:rsidRDefault="00EC0C65" w:rsidP="00EC0C65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الموضوعات</w:t>
            </w:r>
          </w:p>
        </w:tc>
        <w:tc>
          <w:tcPr>
            <w:tcW w:w="1261" w:type="dxa"/>
            <w:shd w:val="clear" w:color="auto" w:fill="F2F2F2" w:themeFill="background1" w:themeFillShade="F2"/>
          </w:tcPr>
          <w:p w:rsidR="00EC0C65" w:rsidRDefault="00EC0C65" w:rsidP="00EC0C65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الساعات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:rsidR="00EC0C65" w:rsidRDefault="00EC0C65" w:rsidP="00EC0C65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المحاضرات</w:t>
            </w:r>
          </w:p>
        </w:tc>
      </w:tr>
      <w:tr w:rsidR="0002676F" w:rsidRPr="00AD12AA" w:rsidTr="008C3146">
        <w:tc>
          <w:tcPr>
            <w:tcW w:w="5862" w:type="dxa"/>
          </w:tcPr>
          <w:p w:rsidR="0002676F" w:rsidRPr="00466B44" w:rsidRDefault="00E87FD0" w:rsidP="0002676F">
            <w:pPr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التعريف بالفروق الفردية.</w:t>
            </w:r>
          </w:p>
        </w:tc>
        <w:tc>
          <w:tcPr>
            <w:tcW w:w="1261" w:type="dxa"/>
          </w:tcPr>
          <w:p w:rsidR="0002676F" w:rsidRDefault="001A0AD5" w:rsidP="0002676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4</w:t>
            </w:r>
          </w:p>
        </w:tc>
        <w:tc>
          <w:tcPr>
            <w:tcW w:w="1399" w:type="dxa"/>
          </w:tcPr>
          <w:p w:rsidR="0002676F" w:rsidRDefault="001A0AD5" w:rsidP="0002676F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</w:t>
            </w:r>
          </w:p>
        </w:tc>
      </w:tr>
      <w:tr w:rsidR="0002676F" w:rsidRPr="00AD12AA" w:rsidTr="008C3146">
        <w:tc>
          <w:tcPr>
            <w:tcW w:w="5862" w:type="dxa"/>
          </w:tcPr>
          <w:p w:rsidR="0002676F" w:rsidRPr="009A7CF7" w:rsidRDefault="00E87FD0" w:rsidP="0002676F">
            <w:pPr>
              <w:tabs>
                <w:tab w:val="num" w:pos="241"/>
              </w:tabs>
              <w:spacing w:line="360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نظريات التنظيم العقلي من منظور معرفي وكمي.</w:t>
            </w:r>
          </w:p>
        </w:tc>
        <w:tc>
          <w:tcPr>
            <w:tcW w:w="1261" w:type="dxa"/>
          </w:tcPr>
          <w:p w:rsidR="0002676F" w:rsidRDefault="001A0AD5" w:rsidP="0002676F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8</w:t>
            </w:r>
          </w:p>
        </w:tc>
        <w:tc>
          <w:tcPr>
            <w:tcW w:w="1399" w:type="dxa"/>
          </w:tcPr>
          <w:p w:rsidR="0002676F" w:rsidRDefault="001A0AD5" w:rsidP="0002676F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</w:t>
            </w:r>
          </w:p>
        </w:tc>
      </w:tr>
      <w:tr w:rsidR="0002676F" w:rsidRPr="00AD12AA" w:rsidTr="008C3146">
        <w:tc>
          <w:tcPr>
            <w:tcW w:w="5862" w:type="dxa"/>
          </w:tcPr>
          <w:p w:rsidR="0002676F" w:rsidRPr="00E87FD0" w:rsidRDefault="00E87FD0" w:rsidP="000267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استقبال وتجهيز المعلومات.</w:t>
            </w:r>
          </w:p>
        </w:tc>
        <w:tc>
          <w:tcPr>
            <w:tcW w:w="1261" w:type="dxa"/>
          </w:tcPr>
          <w:p w:rsidR="0002676F" w:rsidRDefault="001A0AD5" w:rsidP="0002676F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8</w:t>
            </w:r>
          </w:p>
        </w:tc>
        <w:tc>
          <w:tcPr>
            <w:tcW w:w="1399" w:type="dxa"/>
          </w:tcPr>
          <w:p w:rsidR="0002676F" w:rsidRDefault="001A0AD5" w:rsidP="0002676F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</w:t>
            </w:r>
          </w:p>
        </w:tc>
      </w:tr>
      <w:tr w:rsidR="0002676F" w:rsidRPr="00AD12AA" w:rsidTr="008C3146">
        <w:tc>
          <w:tcPr>
            <w:tcW w:w="5862" w:type="dxa"/>
          </w:tcPr>
          <w:p w:rsidR="0002676F" w:rsidRPr="00466B44" w:rsidRDefault="00E87FD0" w:rsidP="000267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الاستراتيجيات المعرفية.</w:t>
            </w:r>
          </w:p>
        </w:tc>
        <w:tc>
          <w:tcPr>
            <w:tcW w:w="1261" w:type="dxa"/>
          </w:tcPr>
          <w:p w:rsidR="0002676F" w:rsidRDefault="001A0AD5" w:rsidP="0002676F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8</w:t>
            </w:r>
          </w:p>
        </w:tc>
        <w:tc>
          <w:tcPr>
            <w:tcW w:w="1399" w:type="dxa"/>
          </w:tcPr>
          <w:p w:rsidR="0002676F" w:rsidRDefault="001A0AD5" w:rsidP="0002676F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</w:t>
            </w:r>
          </w:p>
        </w:tc>
      </w:tr>
      <w:tr w:rsidR="0002676F" w:rsidRPr="00AD12AA" w:rsidTr="008C3146">
        <w:tc>
          <w:tcPr>
            <w:tcW w:w="5862" w:type="dxa"/>
          </w:tcPr>
          <w:p w:rsidR="0002676F" w:rsidRPr="00466B44" w:rsidRDefault="000322FD" w:rsidP="000267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تطبيقات تربوية للفروق الفردية.</w:t>
            </w:r>
          </w:p>
        </w:tc>
        <w:tc>
          <w:tcPr>
            <w:tcW w:w="1261" w:type="dxa"/>
          </w:tcPr>
          <w:p w:rsidR="0002676F" w:rsidRDefault="001A0AD5" w:rsidP="0002676F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8</w:t>
            </w:r>
          </w:p>
        </w:tc>
        <w:tc>
          <w:tcPr>
            <w:tcW w:w="1399" w:type="dxa"/>
          </w:tcPr>
          <w:p w:rsidR="0002676F" w:rsidRDefault="001A0AD5" w:rsidP="0002676F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</w:t>
            </w:r>
          </w:p>
        </w:tc>
      </w:tr>
      <w:tr w:rsidR="0002676F" w:rsidRPr="00AD12AA" w:rsidTr="008C3146">
        <w:tc>
          <w:tcPr>
            <w:tcW w:w="5862" w:type="dxa"/>
          </w:tcPr>
          <w:p w:rsidR="0002676F" w:rsidRPr="009A7CF7" w:rsidRDefault="000322FD" w:rsidP="0002676F">
            <w:pPr>
              <w:spacing w:line="360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نشأة القياس ومفهومه وخصائصه </w:t>
            </w:r>
            <w:r w:rsidR="00880AA0">
              <w:rPr>
                <w:rFonts w:hint="cs"/>
                <w:b/>
                <w:bCs/>
                <w:sz w:val="30"/>
                <w:szCs w:val="30"/>
                <w:rtl/>
              </w:rPr>
              <w:t>وعناصره وخطواته والمفاهيم الإحصائية الأساسية.</w:t>
            </w:r>
          </w:p>
        </w:tc>
        <w:tc>
          <w:tcPr>
            <w:tcW w:w="1261" w:type="dxa"/>
          </w:tcPr>
          <w:p w:rsidR="0002676F" w:rsidRDefault="001A0AD5" w:rsidP="0002676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399" w:type="dxa"/>
          </w:tcPr>
          <w:p w:rsidR="0002676F" w:rsidRDefault="001A0AD5" w:rsidP="0002676F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</w:t>
            </w:r>
          </w:p>
        </w:tc>
      </w:tr>
      <w:tr w:rsidR="0002676F" w:rsidRPr="00AD12AA" w:rsidTr="008C3146">
        <w:tc>
          <w:tcPr>
            <w:tcW w:w="5862" w:type="dxa"/>
          </w:tcPr>
          <w:p w:rsidR="0002676F" w:rsidRPr="00466B44" w:rsidRDefault="00880AA0" w:rsidP="0002676F">
            <w:pPr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مستويات القياس.</w:t>
            </w:r>
          </w:p>
        </w:tc>
        <w:tc>
          <w:tcPr>
            <w:tcW w:w="1261" w:type="dxa"/>
          </w:tcPr>
          <w:p w:rsidR="0002676F" w:rsidRDefault="001A0AD5" w:rsidP="0002676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4</w:t>
            </w:r>
          </w:p>
        </w:tc>
        <w:tc>
          <w:tcPr>
            <w:tcW w:w="1399" w:type="dxa"/>
          </w:tcPr>
          <w:p w:rsidR="0002676F" w:rsidRDefault="001A0AD5" w:rsidP="0002676F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</w:t>
            </w:r>
          </w:p>
        </w:tc>
      </w:tr>
      <w:tr w:rsidR="00880AA0" w:rsidRPr="00AD12AA" w:rsidTr="008C3146">
        <w:tc>
          <w:tcPr>
            <w:tcW w:w="5862" w:type="dxa"/>
          </w:tcPr>
          <w:p w:rsidR="00880AA0" w:rsidRDefault="00880AA0" w:rsidP="0002676F">
            <w:pPr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 وأنواعه.</w:t>
            </w:r>
          </w:p>
        </w:tc>
        <w:tc>
          <w:tcPr>
            <w:tcW w:w="1261" w:type="dxa"/>
          </w:tcPr>
          <w:p w:rsidR="00880AA0" w:rsidRDefault="001A0AD5" w:rsidP="0002676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4</w:t>
            </w:r>
          </w:p>
        </w:tc>
        <w:tc>
          <w:tcPr>
            <w:tcW w:w="1399" w:type="dxa"/>
          </w:tcPr>
          <w:p w:rsidR="00880AA0" w:rsidRDefault="001A0AD5" w:rsidP="0002676F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</w:t>
            </w:r>
          </w:p>
        </w:tc>
      </w:tr>
      <w:tr w:rsidR="00880AA0" w:rsidRPr="00AD12AA" w:rsidTr="008C3146">
        <w:tc>
          <w:tcPr>
            <w:tcW w:w="5862" w:type="dxa"/>
          </w:tcPr>
          <w:p w:rsidR="00880AA0" w:rsidRDefault="00880AA0" w:rsidP="0002676F">
            <w:pPr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الاختبارات التحصيلية.</w:t>
            </w:r>
          </w:p>
        </w:tc>
        <w:tc>
          <w:tcPr>
            <w:tcW w:w="1261" w:type="dxa"/>
          </w:tcPr>
          <w:p w:rsidR="00880AA0" w:rsidRDefault="001A0AD5" w:rsidP="0002676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4</w:t>
            </w:r>
          </w:p>
        </w:tc>
        <w:tc>
          <w:tcPr>
            <w:tcW w:w="1399" w:type="dxa"/>
          </w:tcPr>
          <w:p w:rsidR="00880AA0" w:rsidRDefault="001A0AD5" w:rsidP="0002676F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</w:t>
            </w:r>
          </w:p>
        </w:tc>
      </w:tr>
      <w:tr w:rsidR="00880AA0" w:rsidRPr="00AD12AA" w:rsidTr="008C3146">
        <w:tc>
          <w:tcPr>
            <w:tcW w:w="5862" w:type="dxa"/>
          </w:tcPr>
          <w:p w:rsidR="00880AA0" w:rsidRDefault="00880AA0" w:rsidP="0002676F">
            <w:pPr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استخدام المقاييس والاختبارات في المجال التربوي والمهني.</w:t>
            </w:r>
          </w:p>
        </w:tc>
        <w:tc>
          <w:tcPr>
            <w:tcW w:w="1261" w:type="dxa"/>
          </w:tcPr>
          <w:p w:rsidR="00880AA0" w:rsidRDefault="001A0AD5" w:rsidP="0002676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4</w:t>
            </w:r>
          </w:p>
        </w:tc>
        <w:tc>
          <w:tcPr>
            <w:tcW w:w="1399" w:type="dxa"/>
          </w:tcPr>
          <w:p w:rsidR="00880AA0" w:rsidRDefault="001A0AD5" w:rsidP="0002676F">
            <w:pPr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</w:t>
            </w:r>
          </w:p>
        </w:tc>
      </w:tr>
      <w:tr w:rsidR="0002676F" w:rsidRPr="00AD12AA" w:rsidTr="00F54EBB">
        <w:tc>
          <w:tcPr>
            <w:tcW w:w="8522" w:type="dxa"/>
            <w:gridSpan w:val="3"/>
          </w:tcPr>
          <w:p w:rsidR="0002676F" w:rsidRDefault="0002676F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5- أساليب التعليم والتعلم :</w:t>
            </w:r>
          </w:p>
          <w:p w:rsidR="0002676F" w:rsidRDefault="00FD3618" w:rsidP="000E2C67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1- المحاضرة.</w:t>
            </w:r>
          </w:p>
          <w:p w:rsidR="00FD3618" w:rsidRDefault="00FD3618" w:rsidP="000E2C67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2- الحوار والمناقشة.</w:t>
            </w:r>
          </w:p>
          <w:p w:rsidR="00FD3618" w:rsidRDefault="00FD3618" w:rsidP="000E2C67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3- كتابة التقارير.</w:t>
            </w:r>
          </w:p>
          <w:p w:rsidR="00FD3618" w:rsidRDefault="00FD3618" w:rsidP="000E2C67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4- العصف الذهني.</w:t>
            </w:r>
          </w:p>
          <w:p w:rsidR="00FD3618" w:rsidRDefault="00FD3618" w:rsidP="000E2C67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  <w:tr w:rsidR="0002676F" w:rsidRPr="00AD12AA" w:rsidTr="004B367C">
        <w:tc>
          <w:tcPr>
            <w:tcW w:w="8522" w:type="dxa"/>
            <w:gridSpan w:val="3"/>
          </w:tcPr>
          <w:p w:rsidR="0002676F" w:rsidRDefault="0002676F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lastRenderedPageBreak/>
              <w:t>6- أساليب التعليم والتعلم للطلاب ذوي القدرات المحدودة:</w:t>
            </w:r>
          </w:p>
          <w:p w:rsidR="007A6753" w:rsidRDefault="007A6753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</w:p>
          <w:p w:rsidR="0002676F" w:rsidRDefault="00C97BCD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1- أسلوب التعلم التعاوني.</w:t>
            </w:r>
          </w:p>
          <w:p w:rsidR="00C97BCD" w:rsidRDefault="00C97BCD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2- استخدام الكمبيوتر والعروض التعليمية.</w:t>
            </w:r>
          </w:p>
          <w:p w:rsidR="00C97BCD" w:rsidRDefault="00C97BCD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3- الأنشطة العلمية.</w:t>
            </w:r>
          </w:p>
          <w:p w:rsidR="0002676F" w:rsidRDefault="0002676F" w:rsidP="000E2C67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  <w:tr w:rsidR="0002676F" w:rsidRPr="00AD12AA" w:rsidTr="004D73B9">
        <w:tc>
          <w:tcPr>
            <w:tcW w:w="8522" w:type="dxa"/>
            <w:gridSpan w:val="3"/>
          </w:tcPr>
          <w:p w:rsidR="0002676F" w:rsidRDefault="0002676F" w:rsidP="00513F98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7- تقويم الطلاب:</w:t>
            </w:r>
          </w:p>
        </w:tc>
      </w:tr>
      <w:tr w:rsidR="0002676F" w:rsidRPr="00AD12AA" w:rsidTr="003E4A3A">
        <w:tc>
          <w:tcPr>
            <w:tcW w:w="8522" w:type="dxa"/>
            <w:gridSpan w:val="3"/>
          </w:tcPr>
          <w:p w:rsidR="0002676F" w:rsidRPr="00513F98" w:rsidRDefault="0002676F" w:rsidP="00513F98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rtl/>
                <w:lang w:bidi="ar-AE"/>
              </w:rPr>
            </w:pPr>
            <w:r w:rsidRPr="00513F98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الأساليب المستخدمة:</w:t>
            </w:r>
          </w:p>
          <w:p w:rsidR="0002676F" w:rsidRDefault="00D43A32" w:rsidP="00513F98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( أ ) </w:t>
            </w:r>
            <w:r w:rsidR="0002676F" w:rsidRPr="00513F98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أثناء المحاضرات:</w:t>
            </w:r>
          </w:p>
          <w:p w:rsidR="0002676F" w:rsidRDefault="0002676F" w:rsidP="00513F98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*****</w:t>
            </w:r>
            <w:r w:rsidR="007A6753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*****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*********</w:t>
            </w:r>
          </w:p>
          <w:p w:rsidR="0002676F" w:rsidRDefault="00D43A32" w:rsidP="00513F98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1-</w:t>
            </w:r>
            <w:r w:rsidR="0002676F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اختبارات شفهية لتقييم القدرة على التعبير عن المادة العلمية.</w:t>
            </w:r>
          </w:p>
          <w:p w:rsidR="00D43A32" w:rsidRDefault="00D43A32" w:rsidP="00513F98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2- اختبارات تحريرية قصيرة لتقييم مستوى الفهم.</w:t>
            </w:r>
          </w:p>
          <w:p w:rsidR="0002676F" w:rsidRDefault="00D43A32" w:rsidP="00D43A32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3- </w:t>
            </w:r>
            <w:r w:rsidR="0002676F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إجراء بحث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وكتابة تقرير لتقييم مهارات البحث والدراسة لدى الطلاب.</w:t>
            </w:r>
          </w:p>
          <w:p w:rsidR="00D43A32" w:rsidRDefault="00D43A32" w:rsidP="00D43A32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4- تصميم نماذج مجسمة لنظريات التنظيم العقلي لتقييم القدرة على التصور الذهني.</w:t>
            </w:r>
          </w:p>
          <w:p w:rsidR="0002676F" w:rsidRDefault="00131B79" w:rsidP="00131B79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( ب ) </w:t>
            </w:r>
            <w:r w:rsidR="0002676F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امتحان نهاية الفصل:</w:t>
            </w:r>
          </w:p>
          <w:p w:rsidR="0002676F" w:rsidRDefault="0002676F" w:rsidP="00513F98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***********************</w:t>
            </w:r>
          </w:p>
          <w:p w:rsidR="0002676F" w:rsidRDefault="0002676F" w:rsidP="007419D9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وذلك لتقييم المعارف والمهارات التي اكتسب</w:t>
            </w:r>
            <w:r w:rsidR="00131B79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ها الطالب</w:t>
            </w:r>
            <w:r w:rsidR="00131B79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ات </w:t>
            </w:r>
            <w:r w:rsidR="007419D9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من خلال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المقرر.</w:t>
            </w:r>
          </w:p>
        </w:tc>
      </w:tr>
      <w:tr w:rsidR="0002676F" w:rsidRPr="00AD12AA" w:rsidTr="00B60468">
        <w:tc>
          <w:tcPr>
            <w:tcW w:w="8522" w:type="dxa"/>
            <w:gridSpan w:val="3"/>
          </w:tcPr>
          <w:p w:rsidR="0002676F" w:rsidRPr="00F82CE0" w:rsidRDefault="0002676F" w:rsidP="00F82CE0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rtl/>
                <w:lang w:bidi="ar-AE"/>
              </w:rPr>
            </w:pPr>
            <w:r w:rsidRPr="00F82CE0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التوقيت:</w:t>
            </w:r>
          </w:p>
          <w:p w:rsidR="0002676F" w:rsidRPr="00F82CE0" w:rsidRDefault="0002676F" w:rsidP="00F82CE0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</w:t>
            </w:r>
            <w:r w:rsidRPr="00F82CE0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أسابيع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( الثالث ، السادس ، التاسع ، الثاني عشر ، الخامس عشر).</w:t>
            </w:r>
          </w:p>
          <w:p w:rsidR="0002676F" w:rsidRDefault="0002676F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  <w:tr w:rsidR="0002676F" w:rsidRPr="00AD12AA" w:rsidTr="000B1FA8">
        <w:tc>
          <w:tcPr>
            <w:tcW w:w="8522" w:type="dxa"/>
            <w:gridSpan w:val="3"/>
          </w:tcPr>
          <w:p w:rsidR="0002676F" w:rsidRDefault="0002676F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ج- توزيع الدرجات :</w:t>
            </w:r>
          </w:p>
          <w:p w:rsidR="0002676F" w:rsidRDefault="0002676F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</w:t>
            </w:r>
          </w:p>
          <w:p w:rsidR="0002676F" w:rsidRDefault="0002676F" w:rsidP="00341E7C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امتحان نهاية الفصل الدراسي  (</w:t>
            </w:r>
            <w:r w:rsidR="00341E7C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70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)</w:t>
            </w:r>
            <w:r w:rsidR="00341E7C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</w:t>
            </w:r>
            <w:r w:rsidR="00341E7C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درجة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.</w:t>
            </w:r>
          </w:p>
          <w:p w:rsidR="00341E7C" w:rsidRDefault="00341E7C" w:rsidP="00341E7C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العملي  (20) درجة.</w:t>
            </w:r>
          </w:p>
          <w:p w:rsidR="0002676F" w:rsidRDefault="0002676F" w:rsidP="00341E7C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أعمال السنة ( </w:t>
            </w:r>
            <w:r w:rsidR="00341E7C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) درجة.</w:t>
            </w:r>
          </w:p>
          <w:p w:rsidR="0002676F" w:rsidRDefault="0002676F" w:rsidP="00341E7C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المجموع : ( 100 ) درجة. </w:t>
            </w:r>
          </w:p>
          <w:p w:rsidR="0002676F" w:rsidRDefault="0002676F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  <w:tr w:rsidR="0002676F" w:rsidRPr="00AD12AA" w:rsidTr="00ED20D3">
        <w:tc>
          <w:tcPr>
            <w:tcW w:w="8522" w:type="dxa"/>
            <w:gridSpan w:val="3"/>
          </w:tcPr>
          <w:p w:rsidR="0002676F" w:rsidRDefault="0002676F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8- قائمة الكتب الدراسية والمراجع:</w:t>
            </w:r>
          </w:p>
          <w:p w:rsidR="0002676F" w:rsidRDefault="0002676F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  <w:tr w:rsidR="0002676F" w:rsidRPr="00AD12AA" w:rsidTr="00584B2E">
        <w:tc>
          <w:tcPr>
            <w:tcW w:w="8522" w:type="dxa"/>
            <w:gridSpan w:val="3"/>
          </w:tcPr>
          <w:p w:rsidR="00F7545B" w:rsidRDefault="0002676F" w:rsidP="00F7545B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أ -  مذكر</w:t>
            </w:r>
            <w:r w:rsidR="00F7545B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ات:</w:t>
            </w:r>
            <w:bookmarkStart w:id="0" w:name="_GoBack"/>
            <w:bookmarkEnd w:id="0"/>
          </w:p>
          <w:p w:rsidR="0002676F" w:rsidRDefault="00F7545B" w:rsidP="00F7545B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كتاب الفروق الفردية والقياس النفسي من إعداد القسم.</w:t>
            </w:r>
          </w:p>
        </w:tc>
      </w:tr>
      <w:tr w:rsidR="0002676F" w:rsidRPr="00AD12AA" w:rsidTr="00EF4E5C">
        <w:tc>
          <w:tcPr>
            <w:tcW w:w="8522" w:type="dxa"/>
            <w:gridSpan w:val="3"/>
          </w:tcPr>
          <w:p w:rsidR="0002676F" w:rsidRDefault="0002676F" w:rsidP="009D7382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كتب ملزمة :</w:t>
            </w:r>
          </w:p>
          <w:p w:rsidR="009D7382" w:rsidRDefault="00F87652" w:rsidP="009D7382">
            <w:pPr>
              <w:jc w:val="both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 فؤاد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أبوحطب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، القدرات العقلية . ط 5 . القاهرة : الأنجلو المصرية ، 1996.</w:t>
            </w:r>
          </w:p>
          <w:p w:rsidR="00F87652" w:rsidRDefault="00F87652" w:rsidP="009D7382">
            <w:pPr>
              <w:jc w:val="both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سليمان الخضري الشيخ. القدرات الفردية في الذكاء .ط 2 . القاهرة ، دار الثقافة.</w:t>
            </w:r>
          </w:p>
          <w:p w:rsidR="00F87652" w:rsidRDefault="00F87652" w:rsidP="009D7382">
            <w:pPr>
              <w:jc w:val="both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3-فؤاد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أبوحطب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، سيد أحمد عثمان، آمال صادق . التقويم النفسي .ط 4 .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القاهرة: مكتبة الأنجلو المصرية.</w:t>
            </w:r>
          </w:p>
          <w:p w:rsidR="00F87652" w:rsidRDefault="00F87652" w:rsidP="00F87652">
            <w:pPr>
              <w:jc w:val="both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ديفيدل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، درويش . القياس النفسي للأطفال . ترجمة كريمان بدير. القاهرة : عالم الكتب، 2005.</w:t>
            </w:r>
          </w:p>
          <w:p w:rsidR="009D7382" w:rsidRPr="009D7382" w:rsidRDefault="009D7382" w:rsidP="000E2C67">
            <w:pPr>
              <w:numPr>
                <w:ilvl w:val="0"/>
                <w:numId w:val="2"/>
              </w:numPr>
              <w:tabs>
                <w:tab w:val="clear" w:pos="1224"/>
                <w:tab w:val="num" w:pos="526"/>
              </w:tabs>
              <w:ind w:left="-14" w:hanging="537"/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2676F" w:rsidRPr="00AD12AA" w:rsidTr="00EC670E">
        <w:tc>
          <w:tcPr>
            <w:tcW w:w="8522" w:type="dxa"/>
            <w:gridSpan w:val="3"/>
          </w:tcPr>
          <w:p w:rsidR="0002676F" w:rsidRDefault="0002676F" w:rsidP="00EB0208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ج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كتب مقترحة:</w:t>
            </w:r>
          </w:p>
          <w:p w:rsidR="00EB0208" w:rsidRDefault="00EB0208" w:rsidP="000E2C67">
            <w:pPr>
              <w:jc w:val="both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11000" w:rsidRDefault="00611000" w:rsidP="000E2C67">
            <w:pPr>
              <w:jc w:val="both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الكتب الخاصة بالفروق الفردية والقياس النفسي بمكتبة الكلية.</w:t>
            </w:r>
          </w:p>
        </w:tc>
      </w:tr>
      <w:tr w:rsidR="0002676F" w:rsidRPr="00AD12AA" w:rsidTr="002C742A">
        <w:tc>
          <w:tcPr>
            <w:tcW w:w="8522" w:type="dxa"/>
            <w:gridSpan w:val="3"/>
          </w:tcPr>
          <w:p w:rsidR="0002676F" w:rsidRDefault="0002676F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د </w:t>
            </w:r>
            <w:r>
              <w:rPr>
                <w:b/>
                <w:bCs/>
                <w:sz w:val="32"/>
                <w:szCs w:val="32"/>
                <w:rtl/>
                <w:lang w:bidi="ar-AE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 xml:space="preserve"> دوريات علمية أو نشرات:</w:t>
            </w:r>
          </w:p>
          <w:p w:rsidR="00C14B7D" w:rsidRDefault="00C14B7D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- مجلة كلية التربية بسوهاج.</w:t>
            </w:r>
          </w:p>
          <w:p w:rsidR="00C14B7D" w:rsidRDefault="00C14B7D">
            <w:pP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- المجلة المصرية للدراسات النفسية.</w:t>
            </w:r>
          </w:p>
          <w:p w:rsidR="009D7382" w:rsidRDefault="009D7382" w:rsidP="00611000">
            <w:pPr>
              <w:rPr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</w:tbl>
    <w:p w:rsidR="002A79E9" w:rsidRDefault="002A79E9">
      <w:pPr>
        <w:rPr>
          <w:b/>
          <w:bCs/>
          <w:sz w:val="32"/>
          <w:szCs w:val="32"/>
          <w:rtl/>
          <w:lang w:bidi="ar-AE"/>
        </w:rPr>
      </w:pPr>
    </w:p>
    <w:p w:rsidR="00CC3B54" w:rsidRPr="00AD12AA" w:rsidRDefault="00CC3B54" w:rsidP="00CC3B54">
      <w:pPr>
        <w:rPr>
          <w:b/>
          <w:bCs/>
          <w:sz w:val="32"/>
          <w:szCs w:val="32"/>
          <w:lang w:bidi="ar-AE"/>
        </w:rPr>
      </w:pPr>
      <w:r>
        <w:rPr>
          <w:rFonts w:hint="cs"/>
          <w:b/>
          <w:bCs/>
          <w:sz w:val="32"/>
          <w:szCs w:val="32"/>
          <w:rtl/>
          <w:lang w:bidi="ar-AE"/>
        </w:rPr>
        <w:t>أستاذ المادة:                          رئيس مجلس القسم العلمي:</w:t>
      </w:r>
    </w:p>
    <w:sectPr w:rsidR="00CC3B54" w:rsidRPr="00AD12AA" w:rsidSect="001957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C4948"/>
    <w:multiLevelType w:val="hybridMultilevel"/>
    <w:tmpl w:val="4A24D2B6"/>
    <w:lvl w:ilvl="0" w:tplc="DC66CD78">
      <w:start w:val="1"/>
      <w:numFmt w:val="decimal"/>
      <w:lvlText w:val="%1-"/>
      <w:lvlJc w:val="left"/>
      <w:pPr>
        <w:tabs>
          <w:tab w:val="num" w:pos="1224"/>
        </w:tabs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">
    <w:nsid w:val="64850A46"/>
    <w:multiLevelType w:val="hybridMultilevel"/>
    <w:tmpl w:val="867E3600"/>
    <w:lvl w:ilvl="0" w:tplc="51D606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B5"/>
    <w:rsid w:val="0002676F"/>
    <w:rsid w:val="000322FD"/>
    <w:rsid w:val="00083A6E"/>
    <w:rsid w:val="000923BB"/>
    <w:rsid w:val="0009668B"/>
    <w:rsid w:val="000B0139"/>
    <w:rsid w:val="000D117F"/>
    <w:rsid w:val="000E2C67"/>
    <w:rsid w:val="00131B79"/>
    <w:rsid w:val="0019572D"/>
    <w:rsid w:val="001A0AD5"/>
    <w:rsid w:val="001A44B6"/>
    <w:rsid w:val="001F7721"/>
    <w:rsid w:val="00200F60"/>
    <w:rsid w:val="00201AED"/>
    <w:rsid w:val="00241D33"/>
    <w:rsid w:val="002A79E9"/>
    <w:rsid w:val="002B1284"/>
    <w:rsid w:val="002E162B"/>
    <w:rsid w:val="002F3610"/>
    <w:rsid w:val="002F633C"/>
    <w:rsid w:val="00341E7C"/>
    <w:rsid w:val="003D1520"/>
    <w:rsid w:val="003E152D"/>
    <w:rsid w:val="00400D74"/>
    <w:rsid w:val="004468EC"/>
    <w:rsid w:val="0047358D"/>
    <w:rsid w:val="004904AB"/>
    <w:rsid w:val="004F292C"/>
    <w:rsid w:val="00513F98"/>
    <w:rsid w:val="00565435"/>
    <w:rsid w:val="005C7FEE"/>
    <w:rsid w:val="00611000"/>
    <w:rsid w:val="006311FE"/>
    <w:rsid w:val="00676AF2"/>
    <w:rsid w:val="0069306C"/>
    <w:rsid w:val="00695104"/>
    <w:rsid w:val="006B5222"/>
    <w:rsid w:val="006C26CD"/>
    <w:rsid w:val="006E222F"/>
    <w:rsid w:val="0071101E"/>
    <w:rsid w:val="00716EFC"/>
    <w:rsid w:val="00723350"/>
    <w:rsid w:val="007419D9"/>
    <w:rsid w:val="00761072"/>
    <w:rsid w:val="007944F2"/>
    <w:rsid w:val="007A0695"/>
    <w:rsid w:val="007A6753"/>
    <w:rsid w:val="007D312A"/>
    <w:rsid w:val="008211F3"/>
    <w:rsid w:val="0085032F"/>
    <w:rsid w:val="00880AA0"/>
    <w:rsid w:val="008C3146"/>
    <w:rsid w:val="00957983"/>
    <w:rsid w:val="0096657B"/>
    <w:rsid w:val="00971AED"/>
    <w:rsid w:val="00997FF2"/>
    <w:rsid w:val="009D7382"/>
    <w:rsid w:val="00A25907"/>
    <w:rsid w:val="00A3189E"/>
    <w:rsid w:val="00A37CB5"/>
    <w:rsid w:val="00AD12AA"/>
    <w:rsid w:val="00B159B5"/>
    <w:rsid w:val="00B44C6B"/>
    <w:rsid w:val="00BD38C6"/>
    <w:rsid w:val="00BF4347"/>
    <w:rsid w:val="00C14B7D"/>
    <w:rsid w:val="00C61DA3"/>
    <w:rsid w:val="00C97BCD"/>
    <w:rsid w:val="00CB0373"/>
    <w:rsid w:val="00CC2819"/>
    <w:rsid w:val="00CC3B54"/>
    <w:rsid w:val="00CE7621"/>
    <w:rsid w:val="00CF6E7D"/>
    <w:rsid w:val="00D358BD"/>
    <w:rsid w:val="00D43A32"/>
    <w:rsid w:val="00D51494"/>
    <w:rsid w:val="00DB3BAC"/>
    <w:rsid w:val="00DE3834"/>
    <w:rsid w:val="00E8120B"/>
    <w:rsid w:val="00E87FD0"/>
    <w:rsid w:val="00EB0208"/>
    <w:rsid w:val="00EC0C65"/>
    <w:rsid w:val="00EC3AAB"/>
    <w:rsid w:val="00EE0685"/>
    <w:rsid w:val="00F360C3"/>
    <w:rsid w:val="00F7545B"/>
    <w:rsid w:val="00F82CE0"/>
    <w:rsid w:val="00F87652"/>
    <w:rsid w:val="00FC4B21"/>
    <w:rsid w:val="00FD3618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7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7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5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97</cp:revision>
  <dcterms:created xsi:type="dcterms:W3CDTF">2016-10-31T11:08:00Z</dcterms:created>
  <dcterms:modified xsi:type="dcterms:W3CDTF">2016-11-03T17:59:00Z</dcterms:modified>
</cp:coreProperties>
</file>